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856"/>
      </w:tblGrid>
      <w:tr w:rsidR="004B4E9B" w:rsidTr="003B3046">
        <w:tc>
          <w:tcPr>
            <w:tcW w:w="9856" w:type="dxa"/>
            <w:shd w:val="clear" w:color="auto" w:fill="auto"/>
          </w:tcPr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Утвержден</w:t>
            </w:r>
            <w:r w:rsidRPr="008D54E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Решением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Территориальной избирательной комиссии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Медвежьегорского района</w:t>
            </w:r>
          </w:p>
          <w:p w:rsidR="004B4E9B" w:rsidRPr="00A24248" w:rsidRDefault="004B4E9B" w:rsidP="003B3046">
            <w:pPr>
              <w:ind w:left="4395"/>
              <w:jc w:val="center"/>
              <w:rPr>
                <w:sz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 июня 2014 г. №19/2</w:t>
            </w:r>
          </w:p>
        </w:tc>
      </w:tr>
    </w:tbl>
    <w:p w:rsidR="004B4E9B" w:rsidRPr="008D54EA" w:rsidRDefault="004B4E9B" w:rsidP="004B4E9B">
      <w:pPr>
        <w:spacing w:before="120" w:after="120"/>
        <w:jc w:val="center"/>
        <w:rPr>
          <w:b/>
          <w:sz w:val="28"/>
          <w:szCs w:val="28"/>
        </w:rPr>
      </w:pPr>
      <w:r w:rsidRPr="008D54EA">
        <w:rPr>
          <w:b/>
          <w:sz w:val="28"/>
          <w:szCs w:val="28"/>
        </w:rPr>
        <w:t>КАЛЕНДАРНЫЙ ПЛАН</w:t>
      </w:r>
    </w:p>
    <w:p w:rsidR="004B4E9B" w:rsidRPr="008D54EA" w:rsidRDefault="004B4E9B" w:rsidP="004B4E9B">
      <w:pPr>
        <w:spacing w:after="0"/>
        <w:jc w:val="center"/>
        <w:rPr>
          <w:rFonts w:asciiTheme="majorHAnsi" w:hAnsiTheme="majorHAnsi" w:cs="Arial"/>
          <w:b/>
          <w:sz w:val="16"/>
        </w:rPr>
      </w:pPr>
      <w:r w:rsidRPr="008D54EA">
        <w:rPr>
          <w:rFonts w:ascii="Arial" w:hAnsi="Arial" w:cs="Arial"/>
          <w:b/>
          <w:sz w:val="28"/>
        </w:rPr>
        <w:t xml:space="preserve"> </w:t>
      </w:r>
      <w:r w:rsidR="00E47E9E" w:rsidRPr="008D54EA">
        <w:rPr>
          <w:rFonts w:asciiTheme="majorHAnsi" w:hAnsiTheme="majorHAnsi" w:cs="Arial"/>
          <w:b/>
          <w:sz w:val="28"/>
        </w:rPr>
        <w:t xml:space="preserve">мероприятий по подготовке и проведению </w:t>
      </w:r>
      <w:r w:rsidR="00E47E9E" w:rsidRPr="00B929B4">
        <w:rPr>
          <w:b/>
          <w:bCs/>
          <w:sz w:val="28"/>
          <w:szCs w:val="28"/>
        </w:rPr>
        <w:t xml:space="preserve">Повторных выборов депутатов Совета </w:t>
      </w:r>
      <w:r w:rsidR="00E47E9E" w:rsidRPr="00B929B4">
        <w:rPr>
          <w:b/>
          <w:sz w:val="28"/>
          <w:szCs w:val="28"/>
        </w:rPr>
        <w:t>Пиндушского городского поселения</w:t>
      </w:r>
      <w:r w:rsidR="00E47E9E" w:rsidRPr="00B929B4">
        <w:rPr>
          <w:b/>
          <w:bCs/>
          <w:sz w:val="28"/>
          <w:szCs w:val="28"/>
        </w:rPr>
        <w:t xml:space="preserve"> </w:t>
      </w:r>
      <w:r w:rsidR="00E47E9E" w:rsidRPr="00B929B4">
        <w:rPr>
          <w:b/>
          <w:sz w:val="28"/>
          <w:szCs w:val="28"/>
        </w:rPr>
        <w:t>по одномандатным избирательным округам №5 и №6</w:t>
      </w:r>
    </w:p>
    <w:p w:rsidR="004B4E9B" w:rsidRDefault="004B4E9B" w:rsidP="004B4E9B">
      <w:pPr>
        <w:spacing w:after="0" w:line="360" w:lineRule="auto"/>
        <w:jc w:val="right"/>
        <w:rPr>
          <w:b/>
          <w:sz w:val="14"/>
        </w:rPr>
      </w:pPr>
      <w:r>
        <w:rPr>
          <w:b/>
          <w:sz w:val="26"/>
        </w:rPr>
        <w:t>День голосования - 14 сентября 2014 года</w:t>
      </w:r>
    </w:p>
    <w:tbl>
      <w:tblPr>
        <w:tblStyle w:val="a7"/>
        <w:tblW w:w="1080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536"/>
        <w:gridCol w:w="2410"/>
        <w:gridCol w:w="3007"/>
      </w:tblGrid>
      <w:tr w:rsidR="004B4E9B" w:rsidTr="004B4E9B">
        <w:trPr>
          <w:cantSplit/>
          <w:tblHeader/>
        </w:trPr>
        <w:tc>
          <w:tcPr>
            <w:tcW w:w="851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4536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Содержание мероприятия</w:t>
            </w:r>
          </w:p>
        </w:tc>
        <w:tc>
          <w:tcPr>
            <w:tcW w:w="2410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исполнения</w:t>
            </w:r>
          </w:p>
        </w:tc>
        <w:tc>
          <w:tcPr>
            <w:tcW w:w="3007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</w:tr>
      <w:tr w:rsidR="004B4E9B" w:rsidTr="004B4E9B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НАЗНАЧЕНИЕ ВЫБОРОВ И ФОРМИРОВАНИЕ ИЗБИРАТЕЛЬНЫХ КОМИССИЙ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Назначение дополнительных, повторных выборов депутатов представительных органов муниципальных образований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15 июня  и не позднее 25 июня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в средствах массовой информации решения о назначении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самоуправления, 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местного самоуправления,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Образование избирательных участков в санаториях, профилакториях, домах отдыха, больницах и других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, а в исключительных случаях не позднее 10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 местного самоуправления, а также руководители учреждений, в которых избиратели временно пребывают, по согласованию с соответствующими избирательными комиссиями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6E62C1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СОСТАВЛЕНИЕ СПИСКОВ ИЗБИРАТЕЛЕЙ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списка избирателей по соответствующему избирательному участку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часов по московскому времени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87463F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ВЫДВИЖЕНИЕ И РЕГИСТРАЦИЯ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Самовыдвижение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списка политических партий, их региональных отделений, иных общественных объединений, имеющих право принимать участие в выборах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Сбор подписей в поддержку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граждане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избирательные комиссии муниципальных образований (ТИК) документов для регистрации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 До 18 часов по московскому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уполномоченные представители избирательных объединений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33512A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СТАТУС ЗАРЕГИСТРИРОВАННЫХ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Регистрация доверенных лиц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поступления письменного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кандидата, зарегистрированного по одномандатному избирательному округу, снять свою кандидатуру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, а в исключительных случаях не позднее 12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по одномандатному избирательному округу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избирательного объединения, избирательного блока отозвать выдвинутого по одномандатному избирательному округу кандидата, зарегистрированного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977D42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ИНФОРМИРОВАНИЕ ИЗБИРАТЕЛЕЙ И ПРЕДВЫБОРНАЯ АГИТАЦИЯ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Агитационный период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 выдвижения кандидата до ноля часов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зарегистрированный кандидат, 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16 августа  и до ноля часов 13 сентября 2014 года по местному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9 сентября  по 14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30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 исполнительной власти, уполномоченный на осуществление функций по регистрации СМИ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организациями телерадиовещания и  редакциями периодических печатных изданий сведений о размере оплаты эфирного времени и печатной площади, представление указанных сведений с уведомлением о готовности предоставить эфирное время, печатную площадь в избирательную комиссию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Республики Карелия "О муниципальных  выборах в Республике Карелия"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25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сведений о размере (в валюте Российской Федерации) и других условиях оплаты работ или услуг по изготовлению печатных агитационных материалов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Собственник, владелец помещения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Командир воинской части совместно с избирательной комиссией муниципального образования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E81864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ФИНАНСИРОВАНИЕ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на проведение выборов избирательным комиссиям муниципальных образований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Открытие кандидатом, выдвинутым по одномандатному избирательному округу, специального избирательного счета для формирования избирательного фонда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письменного уведомления соответствующей избирательной комиссии муниципального образования (ТИК) о выдвижении (самовыдвижении) до представления документов для их регистрации этой комиссией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Филиалы Сберегательного Банка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муниципальных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голосования, до представления итогового финансового отчета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в соответствующую избирательную комиссию финансовых отчетов: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Одновременно с представлением документов для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7026E6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ГОЛОСОВАНИЕ И ОПРЕДЕЛЕНИЕ РЕЗУЛЬТАТОВ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Утверждение формы и текста, числа бюллетеней, а также порядка осуществления контроля за изготовлением бюллетеней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избирательных бюллетеней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12 сентября 2014 года , а в случае проведения досрочного голосования - за один день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 , а в случае проведения досрочного голосования - не познее чем за пять дней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всех избирателей (групп избирателей) на одном или нескольких избирательных участках, образованных в труднодоступных или отдаленных местностях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51.1.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Размещение графика работы комиссий для проведения досрочного голосования, в сети "Интернет", а также опубликование графика в СМИ или обнародование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избирательной комиссии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 по 9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нижестоящие участковые избирательные комиссии списка досрочно проголосовавших избирателей с приобщенными к нему заявлениями избирателей о досрочном голосовании, конвертами с бюллетенями досрочно проголосовавших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сентября  по 13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Голосование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8 до 20 часов 14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результатах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депутата,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кандидат, избранный депутатом представительного органа муниципального образования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октября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</w:tbl>
    <w:p w:rsidR="00FB6714" w:rsidRPr="004B4E9B" w:rsidRDefault="006227D8" w:rsidP="004B4E9B">
      <w:pPr>
        <w:rPr>
          <w:b/>
          <w:sz w:val="14"/>
        </w:rPr>
      </w:pPr>
    </w:p>
    <w:sectPr w:rsidR="00FB6714" w:rsidRPr="004B4E9B" w:rsidSect="004B4E9B">
      <w:headerReference w:type="even" r:id="rId6"/>
      <w:headerReference w:type="default" r:id="rId7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7D8" w:rsidRDefault="006227D8" w:rsidP="004B4E9B">
      <w:pPr>
        <w:spacing w:after="0" w:line="240" w:lineRule="auto"/>
      </w:pPr>
      <w:r>
        <w:separator/>
      </w:r>
    </w:p>
  </w:endnote>
  <w:endnote w:type="continuationSeparator" w:id="1">
    <w:p w:rsidR="006227D8" w:rsidRDefault="006227D8" w:rsidP="004B4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7D8" w:rsidRDefault="006227D8" w:rsidP="004B4E9B">
      <w:pPr>
        <w:spacing w:after="0" w:line="240" w:lineRule="auto"/>
      </w:pPr>
      <w:r>
        <w:separator/>
      </w:r>
    </w:p>
  </w:footnote>
  <w:footnote w:type="continuationSeparator" w:id="1">
    <w:p w:rsidR="006227D8" w:rsidRDefault="006227D8" w:rsidP="004B4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48139A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B4E9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B4E9B">
      <w:rPr>
        <w:rStyle w:val="a8"/>
        <w:noProof/>
      </w:rPr>
      <w:t>1</w:t>
    </w:r>
    <w:r>
      <w:rPr>
        <w:rStyle w:val="a8"/>
      </w:rPr>
      <w:fldChar w:fldCharType="end"/>
    </w:r>
  </w:p>
  <w:p w:rsidR="004B4E9B" w:rsidRDefault="004B4E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48139A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B4E9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47E9E">
      <w:rPr>
        <w:rStyle w:val="a8"/>
        <w:noProof/>
      </w:rPr>
      <w:t>9</w:t>
    </w:r>
    <w:r>
      <w:rPr>
        <w:rStyle w:val="a8"/>
      </w:rPr>
      <w:fldChar w:fldCharType="end"/>
    </w:r>
  </w:p>
  <w:p w:rsidR="004B4E9B" w:rsidRDefault="004B4E9B" w:rsidP="004B4E9B">
    <w:pPr>
      <w:pStyle w:val="a3"/>
      <w:jc w:val="center"/>
      <w:rPr>
        <w:b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4E9B"/>
    <w:rsid w:val="0048139A"/>
    <w:rsid w:val="004B4E9B"/>
    <w:rsid w:val="006227D8"/>
    <w:rsid w:val="007B796A"/>
    <w:rsid w:val="00994505"/>
    <w:rsid w:val="00E27403"/>
    <w:rsid w:val="00E47E9E"/>
    <w:rsid w:val="00EF328D"/>
    <w:rsid w:val="00F95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B4E9B"/>
  </w:style>
  <w:style w:type="paragraph" w:styleId="a5">
    <w:name w:val="footer"/>
    <w:basedOn w:val="a"/>
    <w:link w:val="a6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4E9B"/>
  </w:style>
  <w:style w:type="table" w:styleId="a7">
    <w:name w:val="Table Grid"/>
    <w:basedOn w:val="a1"/>
    <w:uiPriority w:val="59"/>
    <w:rsid w:val="004B4E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4B4E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2433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2014-06-17T05:57:00Z</dcterms:created>
  <dcterms:modified xsi:type="dcterms:W3CDTF">2014-06-17T05:57:00Z</dcterms:modified>
</cp:coreProperties>
</file>